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21F0" w14:textId="6B6F695F" w:rsidR="00723780" w:rsidRPr="00012DC5" w:rsidRDefault="00B744B7" w:rsidP="003430BF">
      <w:pPr>
        <w:spacing w:after="120"/>
        <w:rPr>
          <w:rFonts w:ascii="Arial" w:hAnsi="Arial" w:cs="Arial"/>
          <w:sz w:val="24"/>
          <w:szCs w:val="24"/>
        </w:rPr>
      </w:pPr>
      <w:r w:rsidRPr="00012DC5">
        <w:rPr>
          <w:rFonts w:ascii="Arial" w:hAnsi="Arial" w:cs="Arial"/>
          <w:b/>
          <w:sz w:val="24"/>
          <w:szCs w:val="24"/>
        </w:rPr>
        <w:t>Drop Zone Plan</w:t>
      </w:r>
    </w:p>
    <w:p w14:paraId="1A57A726" w14:textId="77777777" w:rsidR="00012DC5" w:rsidRDefault="00012DC5" w:rsidP="003430BF">
      <w:pPr>
        <w:spacing w:after="120"/>
        <w:rPr>
          <w:rFonts w:ascii="Arial" w:hAnsi="Arial" w:cs="Arial"/>
          <w:b/>
          <w:sz w:val="20"/>
          <w:szCs w:val="20"/>
        </w:rPr>
      </w:pPr>
    </w:p>
    <w:p w14:paraId="1FF9F5EE" w14:textId="2AF529F7" w:rsidR="00763F01" w:rsidRPr="00012DC5" w:rsidRDefault="0084015E" w:rsidP="003430BF">
      <w:pPr>
        <w:spacing w:after="120"/>
        <w:rPr>
          <w:rFonts w:ascii="Arial" w:hAnsi="Arial" w:cs="Arial"/>
          <w:b/>
          <w:sz w:val="20"/>
          <w:szCs w:val="20"/>
        </w:rPr>
      </w:pPr>
      <w:r w:rsidRPr="00012DC5">
        <w:rPr>
          <w:rFonts w:ascii="Arial" w:hAnsi="Arial" w:cs="Arial"/>
          <w:b/>
          <w:sz w:val="20"/>
          <w:szCs w:val="20"/>
        </w:rPr>
        <w:t>Definition</w:t>
      </w:r>
      <w:r w:rsidR="0063155B" w:rsidRPr="00012DC5">
        <w:rPr>
          <w:rFonts w:ascii="Arial" w:hAnsi="Arial" w:cs="Arial"/>
          <w:b/>
          <w:sz w:val="20"/>
          <w:szCs w:val="20"/>
        </w:rPr>
        <w:t>s</w:t>
      </w:r>
      <w:r w:rsidR="00C44DB0" w:rsidRPr="00012DC5">
        <w:rPr>
          <w:rFonts w:ascii="Arial" w:hAnsi="Arial" w:cs="Arial"/>
          <w:b/>
          <w:sz w:val="20"/>
          <w:szCs w:val="20"/>
        </w:rPr>
        <w:t xml:space="preserve">: </w:t>
      </w:r>
    </w:p>
    <w:p w14:paraId="2A2C28C1" w14:textId="3692D177" w:rsidR="00723780" w:rsidRPr="00012DC5" w:rsidRDefault="0063155B" w:rsidP="00012DC5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b/>
          <w:bCs/>
          <w:sz w:val="20"/>
          <w:szCs w:val="20"/>
        </w:rPr>
        <w:t>D</w:t>
      </w:r>
      <w:r w:rsidR="001A4310" w:rsidRPr="00012DC5">
        <w:rPr>
          <w:rFonts w:ascii="Arial" w:hAnsi="Arial" w:cs="Arial"/>
          <w:b/>
          <w:bCs/>
          <w:sz w:val="20"/>
          <w:szCs w:val="20"/>
        </w:rPr>
        <w:t xml:space="preserve">rop </w:t>
      </w:r>
      <w:r w:rsidR="00511001" w:rsidRPr="00012DC5">
        <w:rPr>
          <w:rFonts w:ascii="Arial" w:hAnsi="Arial" w:cs="Arial"/>
          <w:b/>
          <w:bCs/>
          <w:sz w:val="20"/>
          <w:szCs w:val="20"/>
        </w:rPr>
        <w:t>Z</w:t>
      </w:r>
      <w:r w:rsidR="001A4310" w:rsidRPr="00012DC5">
        <w:rPr>
          <w:rFonts w:ascii="Arial" w:hAnsi="Arial" w:cs="Arial"/>
          <w:b/>
          <w:bCs/>
          <w:sz w:val="20"/>
          <w:szCs w:val="20"/>
        </w:rPr>
        <w:t>one</w:t>
      </w:r>
      <w:r w:rsidRPr="00012DC5">
        <w:rPr>
          <w:rFonts w:ascii="Arial" w:hAnsi="Arial" w:cs="Arial"/>
          <w:sz w:val="20"/>
          <w:szCs w:val="20"/>
        </w:rPr>
        <w:t xml:space="preserve"> - </w:t>
      </w:r>
      <w:r w:rsidR="00DF5B6B" w:rsidRPr="00012DC5">
        <w:rPr>
          <w:rFonts w:ascii="Arial" w:hAnsi="Arial" w:cs="Arial"/>
          <w:sz w:val="20"/>
          <w:szCs w:val="20"/>
        </w:rPr>
        <w:t xml:space="preserve">the area </w:t>
      </w:r>
      <w:r w:rsidR="0003446F" w:rsidRPr="00012DC5">
        <w:rPr>
          <w:rFonts w:ascii="Arial" w:hAnsi="Arial" w:cs="Arial"/>
          <w:sz w:val="20"/>
          <w:szCs w:val="20"/>
        </w:rPr>
        <w:t xml:space="preserve">beneath the </w:t>
      </w:r>
      <w:r w:rsidR="00E36451" w:rsidRPr="00012DC5">
        <w:rPr>
          <w:rFonts w:ascii="Arial" w:hAnsi="Arial" w:cs="Arial"/>
          <w:sz w:val="20"/>
          <w:szCs w:val="20"/>
        </w:rPr>
        <w:t xml:space="preserve">work being performed aloft </w:t>
      </w:r>
      <w:r w:rsidR="00B20A6C" w:rsidRPr="00012DC5">
        <w:rPr>
          <w:rFonts w:ascii="Arial" w:hAnsi="Arial" w:cs="Arial"/>
          <w:sz w:val="20"/>
          <w:szCs w:val="20"/>
        </w:rPr>
        <w:t xml:space="preserve">or a </w:t>
      </w:r>
      <w:r w:rsidR="00214BFA" w:rsidRPr="00012DC5">
        <w:rPr>
          <w:rFonts w:ascii="Arial" w:hAnsi="Arial" w:cs="Arial"/>
          <w:sz w:val="20"/>
          <w:szCs w:val="20"/>
        </w:rPr>
        <w:t>su</w:t>
      </w:r>
      <w:r w:rsidR="004675BC" w:rsidRPr="00012DC5">
        <w:rPr>
          <w:rFonts w:ascii="Arial" w:hAnsi="Arial" w:cs="Arial"/>
          <w:sz w:val="20"/>
          <w:szCs w:val="20"/>
        </w:rPr>
        <w:t xml:space="preserve">spended </w:t>
      </w:r>
      <w:r w:rsidR="00B20A6C" w:rsidRPr="00012DC5">
        <w:rPr>
          <w:rFonts w:ascii="Arial" w:hAnsi="Arial" w:cs="Arial"/>
          <w:sz w:val="20"/>
          <w:szCs w:val="20"/>
        </w:rPr>
        <w:t xml:space="preserve">load </w:t>
      </w:r>
      <w:r w:rsidR="00F00BC3" w:rsidRPr="00012DC5">
        <w:rPr>
          <w:rFonts w:ascii="Arial" w:hAnsi="Arial" w:cs="Arial"/>
          <w:sz w:val="20"/>
          <w:szCs w:val="20"/>
        </w:rPr>
        <w:t xml:space="preserve">where </w:t>
      </w:r>
      <w:r w:rsidR="009641B1" w:rsidRPr="00012DC5">
        <w:rPr>
          <w:rFonts w:ascii="Arial" w:hAnsi="Arial" w:cs="Arial"/>
          <w:sz w:val="20"/>
          <w:szCs w:val="20"/>
        </w:rPr>
        <w:t xml:space="preserve">the </w:t>
      </w:r>
      <w:r w:rsidR="00F00BC3" w:rsidRPr="00012DC5">
        <w:rPr>
          <w:rFonts w:ascii="Arial" w:hAnsi="Arial" w:cs="Arial"/>
          <w:sz w:val="20"/>
          <w:szCs w:val="20"/>
        </w:rPr>
        <w:t>potential for injury from falling objects</w:t>
      </w:r>
      <w:r w:rsidR="009C6054" w:rsidRPr="00012DC5">
        <w:rPr>
          <w:rFonts w:ascii="Arial" w:hAnsi="Arial" w:cs="Arial"/>
          <w:sz w:val="20"/>
          <w:szCs w:val="20"/>
        </w:rPr>
        <w:t xml:space="preserve"> exists</w:t>
      </w:r>
      <w:r w:rsidR="00F00BC3" w:rsidRPr="00012DC5">
        <w:rPr>
          <w:rFonts w:ascii="Arial" w:hAnsi="Arial" w:cs="Arial"/>
          <w:sz w:val="20"/>
          <w:szCs w:val="20"/>
        </w:rPr>
        <w:t xml:space="preserve">. </w:t>
      </w:r>
      <w:r w:rsidR="009C6054" w:rsidRPr="00012DC5">
        <w:rPr>
          <w:rFonts w:ascii="Arial" w:hAnsi="Arial" w:cs="Arial"/>
          <w:sz w:val="20"/>
          <w:szCs w:val="20"/>
        </w:rPr>
        <w:t xml:space="preserve"> </w:t>
      </w:r>
    </w:p>
    <w:p w14:paraId="1CDED584" w14:textId="0DA2BCB4" w:rsidR="00763F01" w:rsidRDefault="00516DD2" w:rsidP="00012DC5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b/>
          <w:bCs/>
          <w:sz w:val="20"/>
          <w:szCs w:val="20"/>
        </w:rPr>
        <w:t>Safety Radius</w:t>
      </w:r>
      <w:r w:rsidRPr="00012DC5">
        <w:rPr>
          <w:rFonts w:ascii="Arial" w:hAnsi="Arial" w:cs="Arial"/>
          <w:sz w:val="20"/>
          <w:szCs w:val="20"/>
        </w:rPr>
        <w:t xml:space="preserve"> - the cone shaped area </w:t>
      </w:r>
      <w:r w:rsidR="00F24C11" w:rsidRPr="00012DC5">
        <w:rPr>
          <w:rFonts w:ascii="Arial" w:hAnsi="Arial" w:cs="Arial"/>
          <w:sz w:val="20"/>
          <w:szCs w:val="20"/>
        </w:rPr>
        <w:t>extending</w:t>
      </w:r>
      <w:r w:rsidRPr="00012DC5">
        <w:rPr>
          <w:rFonts w:ascii="Arial" w:hAnsi="Arial" w:cs="Arial"/>
          <w:sz w:val="20"/>
          <w:szCs w:val="20"/>
        </w:rPr>
        <w:t xml:space="preserve"> </w:t>
      </w:r>
      <w:r w:rsidR="00F24C11" w:rsidRPr="00012DC5">
        <w:rPr>
          <w:rFonts w:ascii="Arial" w:hAnsi="Arial" w:cs="Arial"/>
          <w:sz w:val="20"/>
          <w:szCs w:val="20"/>
        </w:rPr>
        <w:t xml:space="preserve">in </w:t>
      </w:r>
      <w:r w:rsidRPr="00012DC5">
        <w:rPr>
          <w:rFonts w:ascii="Arial" w:hAnsi="Arial" w:cs="Arial"/>
          <w:sz w:val="20"/>
          <w:szCs w:val="20"/>
        </w:rPr>
        <w:t>all directions outside of the Drop Zone in which a worker will not be struck-by falling objects or a suspended load.</w:t>
      </w:r>
    </w:p>
    <w:p w14:paraId="372E0A40" w14:textId="77777777" w:rsidR="00012DC5" w:rsidRPr="00012DC5" w:rsidRDefault="00012DC5" w:rsidP="00012DC5">
      <w:pPr>
        <w:spacing w:after="120"/>
        <w:rPr>
          <w:rFonts w:ascii="Arial" w:hAnsi="Arial" w:cs="Arial"/>
          <w:sz w:val="20"/>
          <w:szCs w:val="20"/>
        </w:rPr>
      </w:pPr>
    </w:p>
    <w:p w14:paraId="1B6D9AF2" w14:textId="11BEE0E3" w:rsidR="00763F01" w:rsidRPr="00012DC5" w:rsidRDefault="00E917BD" w:rsidP="003430BF">
      <w:pPr>
        <w:spacing w:after="120"/>
        <w:rPr>
          <w:rFonts w:ascii="Arial" w:hAnsi="Arial" w:cs="Arial"/>
          <w:b/>
          <w:sz w:val="20"/>
          <w:szCs w:val="20"/>
        </w:rPr>
      </w:pPr>
      <w:r w:rsidRPr="00012DC5">
        <w:rPr>
          <w:rFonts w:ascii="Arial" w:hAnsi="Arial" w:cs="Arial"/>
          <w:b/>
          <w:sz w:val="20"/>
          <w:szCs w:val="20"/>
        </w:rPr>
        <w:t xml:space="preserve">Perimeter of </w:t>
      </w:r>
      <w:r w:rsidR="0009487E" w:rsidRPr="00012DC5">
        <w:rPr>
          <w:rFonts w:ascii="Arial" w:hAnsi="Arial" w:cs="Arial"/>
          <w:b/>
          <w:sz w:val="20"/>
          <w:szCs w:val="20"/>
        </w:rPr>
        <w:t xml:space="preserve">the </w:t>
      </w:r>
      <w:r w:rsidRPr="00012DC5">
        <w:rPr>
          <w:rFonts w:ascii="Arial" w:hAnsi="Arial" w:cs="Arial"/>
          <w:b/>
          <w:sz w:val="20"/>
          <w:szCs w:val="20"/>
        </w:rPr>
        <w:t xml:space="preserve">drop zone: </w:t>
      </w:r>
    </w:p>
    <w:p w14:paraId="518C52F0" w14:textId="5E5E15F7" w:rsidR="00E917BD" w:rsidRDefault="00F10DA3" w:rsidP="00012DC5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In many cases the </w:t>
      </w:r>
      <w:r w:rsidR="00D85BA4" w:rsidRPr="00012DC5">
        <w:rPr>
          <w:rFonts w:ascii="Arial" w:hAnsi="Arial" w:cs="Arial"/>
          <w:sz w:val="20"/>
          <w:szCs w:val="20"/>
        </w:rPr>
        <w:t>perimeters of the</w:t>
      </w:r>
      <w:r w:rsidR="007E4F8B" w:rsidRPr="00012DC5">
        <w:rPr>
          <w:rFonts w:ascii="Arial" w:hAnsi="Arial" w:cs="Arial"/>
          <w:sz w:val="20"/>
          <w:szCs w:val="20"/>
        </w:rPr>
        <w:t xml:space="preserve"> drop</w:t>
      </w:r>
      <w:r w:rsidR="00D85BA4" w:rsidRPr="00012DC5">
        <w:rPr>
          <w:rFonts w:ascii="Arial" w:hAnsi="Arial" w:cs="Arial"/>
          <w:sz w:val="20"/>
          <w:szCs w:val="20"/>
        </w:rPr>
        <w:t xml:space="preserve"> zone will likely </w:t>
      </w:r>
      <w:r w:rsidR="0047650B" w:rsidRPr="00012DC5">
        <w:rPr>
          <w:rFonts w:ascii="Arial" w:hAnsi="Arial" w:cs="Arial"/>
          <w:sz w:val="20"/>
          <w:szCs w:val="20"/>
        </w:rPr>
        <w:t>be larger than anticipated, due to additional forces (wind, speed, tension, ricochet off structure, etc.)</w:t>
      </w:r>
      <w:r w:rsidR="003C1223" w:rsidRPr="00012DC5">
        <w:rPr>
          <w:rFonts w:ascii="Arial" w:hAnsi="Arial" w:cs="Arial"/>
          <w:sz w:val="20"/>
          <w:szCs w:val="20"/>
        </w:rPr>
        <w:t>.</w:t>
      </w:r>
      <w:r w:rsidR="00B05FCA" w:rsidRPr="00012DC5">
        <w:rPr>
          <w:rFonts w:ascii="Arial" w:hAnsi="Arial" w:cs="Arial"/>
          <w:sz w:val="20"/>
          <w:szCs w:val="20"/>
        </w:rPr>
        <w:t xml:space="preserve"> </w:t>
      </w:r>
      <w:r w:rsidR="003C1223" w:rsidRPr="00012DC5">
        <w:rPr>
          <w:rFonts w:ascii="Arial" w:hAnsi="Arial" w:cs="Arial"/>
          <w:sz w:val="20"/>
          <w:szCs w:val="20"/>
        </w:rPr>
        <w:t xml:space="preserve"> </w:t>
      </w:r>
      <w:r w:rsidR="00214BFA" w:rsidRPr="00012DC5">
        <w:rPr>
          <w:rFonts w:ascii="Arial" w:hAnsi="Arial" w:cs="Arial"/>
          <w:sz w:val="20"/>
          <w:szCs w:val="20"/>
        </w:rPr>
        <w:t xml:space="preserve"> </w:t>
      </w:r>
    </w:p>
    <w:p w14:paraId="5A7D7ABF" w14:textId="77777777" w:rsidR="00012DC5" w:rsidRPr="00012DC5" w:rsidRDefault="00012DC5" w:rsidP="00012DC5">
      <w:pPr>
        <w:spacing w:after="120"/>
        <w:rPr>
          <w:rFonts w:ascii="Arial" w:hAnsi="Arial" w:cs="Arial"/>
          <w:sz w:val="20"/>
          <w:szCs w:val="20"/>
        </w:rPr>
      </w:pPr>
    </w:p>
    <w:p w14:paraId="7EA5E093" w14:textId="0FA80EE3" w:rsidR="00B744B7" w:rsidRPr="00012DC5" w:rsidRDefault="006E3963" w:rsidP="003430BF">
      <w:pPr>
        <w:spacing w:after="120"/>
        <w:rPr>
          <w:rFonts w:ascii="Arial" w:hAnsi="Arial" w:cs="Arial"/>
          <w:b/>
          <w:bCs/>
          <w:noProof/>
          <w:sz w:val="20"/>
          <w:szCs w:val="20"/>
        </w:rPr>
      </w:pPr>
      <w:r w:rsidRPr="00012DC5">
        <w:rPr>
          <w:rFonts w:ascii="Arial" w:hAnsi="Arial" w:cs="Arial"/>
          <w:b/>
          <w:bCs/>
          <w:noProof/>
          <w:sz w:val="20"/>
          <w:szCs w:val="20"/>
        </w:rPr>
        <w:t>Drop Zone requirements</w:t>
      </w:r>
      <w:r w:rsidR="00E73460" w:rsidRPr="00012DC5">
        <w:rPr>
          <w:rFonts w:ascii="Arial" w:hAnsi="Arial" w:cs="Arial"/>
          <w:b/>
          <w:bCs/>
          <w:noProof/>
          <w:sz w:val="20"/>
          <w:szCs w:val="20"/>
        </w:rPr>
        <w:t>:</w:t>
      </w:r>
    </w:p>
    <w:p w14:paraId="11102891" w14:textId="0D2F22C2" w:rsidR="00156127" w:rsidRPr="00012DC5" w:rsidRDefault="00EC36E1" w:rsidP="00156127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The drop zone should extend 360 </w:t>
      </w:r>
      <w:r w:rsidR="004256C5" w:rsidRPr="00012DC5">
        <w:rPr>
          <w:rFonts w:ascii="Arial" w:hAnsi="Arial" w:cs="Arial"/>
          <w:sz w:val="20"/>
          <w:szCs w:val="20"/>
        </w:rPr>
        <w:t xml:space="preserve">degrees </w:t>
      </w:r>
      <w:r w:rsidRPr="00012DC5">
        <w:rPr>
          <w:rFonts w:ascii="Arial" w:hAnsi="Arial" w:cs="Arial"/>
          <w:sz w:val="20"/>
          <w:szCs w:val="20"/>
        </w:rPr>
        <w:t>around the affected area.</w:t>
      </w:r>
    </w:p>
    <w:p w14:paraId="124874D7" w14:textId="57C1D13A" w:rsidR="003F591E" w:rsidRPr="00012DC5" w:rsidRDefault="000177B8" w:rsidP="00F748C0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bookmarkStart w:id="0" w:name="_Hlk55902403"/>
      <w:r w:rsidRPr="00012DC5">
        <w:rPr>
          <w:rFonts w:ascii="Arial" w:hAnsi="Arial" w:cs="Arial"/>
          <w:sz w:val="20"/>
          <w:szCs w:val="20"/>
        </w:rPr>
        <w:t xml:space="preserve">The size, shape, and distance of the </w:t>
      </w:r>
      <w:r w:rsidR="00FE637B" w:rsidRPr="00012DC5">
        <w:rPr>
          <w:rFonts w:ascii="Arial" w:hAnsi="Arial" w:cs="Arial"/>
          <w:sz w:val="20"/>
          <w:szCs w:val="20"/>
        </w:rPr>
        <w:t xml:space="preserve">safety radius </w:t>
      </w:r>
      <w:r w:rsidR="001C0262" w:rsidRPr="00012DC5">
        <w:rPr>
          <w:rFonts w:ascii="Arial" w:hAnsi="Arial" w:cs="Arial"/>
          <w:sz w:val="20"/>
          <w:szCs w:val="20"/>
        </w:rPr>
        <w:t xml:space="preserve">perimeter </w:t>
      </w:r>
      <w:bookmarkEnd w:id="0"/>
      <w:r w:rsidR="001C0262" w:rsidRPr="00012DC5">
        <w:rPr>
          <w:rFonts w:ascii="Arial" w:hAnsi="Arial" w:cs="Arial"/>
          <w:sz w:val="20"/>
          <w:szCs w:val="20"/>
        </w:rPr>
        <w:t xml:space="preserve">may not be circular </w:t>
      </w:r>
      <w:r w:rsidR="00D10FF2" w:rsidRPr="00012DC5">
        <w:rPr>
          <w:rFonts w:ascii="Arial" w:hAnsi="Arial" w:cs="Arial"/>
          <w:sz w:val="20"/>
          <w:szCs w:val="20"/>
        </w:rPr>
        <w:t>and may not have equal distances</w:t>
      </w:r>
      <w:r w:rsidR="00156127" w:rsidRPr="00012DC5">
        <w:rPr>
          <w:rFonts w:ascii="Arial" w:hAnsi="Arial" w:cs="Arial"/>
          <w:sz w:val="20"/>
          <w:szCs w:val="20"/>
        </w:rPr>
        <w:t xml:space="preserve"> </w:t>
      </w:r>
      <w:r w:rsidR="00D10FF2" w:rsidRPr="00012DC5">
        <w:rPr>
          <w:rFonts w:ascii="Arial" w:hAnsi="Arial" w:cs="Arial"/>
          <w:sz w:val="20"/>
          <w:szCs w:val="20"/>
        </w:rPr>
        <w:t xml:space="preserve">across its boundaries </w:t>
      </w:r>
      <w:r w:rsidR="00441C71" w:rsidRPr="00012DC5">
        <w:rPr>
          <w:rFonts w:ascii="Arial" w:hAnsi="Arial" w:cs="Arial"/>
          <w:sz w:val="20"/>
          <w:szCs w:val="20"/>
        </w:rPr>
        <w:t xml:space="preserve">due to </w:t>
      </w:r>
      <w:bookmarkStart w:id="1" w:name="_Hlk55902645"/>
      <w:r w:rsidR="00441C71" w:rsidRPr="00012DC5">
        <w:rPr>
          <w:rFonts w:ascii="Arial" w:hAnsi="Arial" w:cs="Arial"/>
          <w:sz w:val="20"/>
          <w:szCs w:val="20"/>
        </w:rPr>
        <w:t xml:space="preserve">site / geographic restrictions </w:t>
      </w:r>
      <w:r w:rsidR="001F24A3" w:rsidRPr="00012DC5">
        <w:rPr>
          <w:rFonts w:ascii="Arial" w:hAnsi="Arial" w:cs="Arial"/>
          <w:sz w:val="20"/>
          <w:szCs w:val="20"/>
        </w:rPr>
        <w:t>(structures</w:t>
      </w:r>
      <w:r w:rsidR="00747ED3" w:rsidRPr="00012DC5">
        <w:rPr>
          <w:rFonts w:ascii="Arial" w:hAnsi="Arial" w:cs="Arial"/>
          <w:sz w:val="20"/>
          <w:szCs w:val="20"/>
        </w:rPr>
        <w:t xml:space="preserve">, </w:t>
      </w:r>
      <w:r w:rsidR="00481463" w:rsidRPr="00012DC5">
        <w:rPr>
          <w:rFonts w:ascii="Arial" w:hAnsi="Arial" w:cs="Arial"/>
          <w:sz w:val="20"/>
          <w:szCs w:val="20"/>
        </w:rPr>
        <w:t>equipment, etc.)</w:t>
      </w:r>
      <w:bookmarkEnd w:id="1"/>
      <w:r w:rsidR="00513504" w:rsidRPr="00012DC5">
        <w:rPr>
          <w:rFonts w:ascii="Arial" w:hAnsi="Arial" w:cs="Arial"/>
          <w:sz w:val="20"/>
          <w:szCs w:val="20"/>
        </w:rPr>
        <w:t xml:space="preserve">. </w:t>
      </w:r>
    </w:p>
    <w:p w14:paraId="1CB33A84" w14:textId="26291CF4" w:rsidR="00513504" w:rsidRPr="00012DC5" w:rsidRDefault="00CD7D81" w:rsidP="00F748C0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>Drop cone perim</w:t>
      </w:r>
      <w:r w:rsidR="002E1C41" w:rsidRPr="00012DC5">
        <w:rPr>
          <w:rFonts w:ascii="Arial" w:hAnsi="Arial" w:cs="Arial"/>
          <w:sz w:val="20"/>
          <w:szCs w:val="20"/>
        </w:rPr>
        <w:t xml:space="preserve">eters </w:t>
      </w:r>
      <w:r w:rsidR="003D7EB3" w:rsidRPr="00012DC5">
        <w:rPr>
          <w:rFonts w:ascii="Arial" w:hAnsi="Arial" w:cs="Arial"/>
          <w:sz w:val="20"/>
          <w:szCs w:val="20"/>
        </w:rPr>
        <w:t>should</w:t>
      </w:r>
      <w:r w:rsidR="00726E27" w:rsidRPr="00012DC5">
        <w:rPr>
          <w:rFonts w:ascii="Arial" w:hAnsi="Arial" w:cs="Arial"/>
          <w:sz w:val="20"/>
          <w:szCs w:val="20"/>
        </w:rPr>
        <w:t xml:space="preserve"> be established </w:t>
      </w:r>
      <w:r w:rsidR="003C0B69" w:rsidRPr="00012DC5">
        <w:rPr>
          <w:rFonts w:ascii="Arial" w:hAnsi="Arial" w:cs="Arial"/>
          <w:sz w:val="20"/>
          <w:szCs w:val="20"/>
        </w:rPr>
        <w:t>using the following methods</w:t>
      </w:r>
      <w:r w:rsidR="00B94D6E" w:rsidRPr="00012DC5">
        <w:rPr>
          <w:rFonts w:ascii="Arial" w:hAnsi="Arial" w:cs="Arial"/>
          <w:sz w:val="20"/>
          <w:szCs w:val="20"/>
        </w:rPr>
        <w:t>:</w:t>
      </w:r>
    </w:p>
    <w:p w14:paraId="1798CBCD" w14:textId="2556C636" w:rsidR="00B94D6E" w:rsidRPr="00012DC5" w:rsidRDefault="00B94D6E" w:rsidP="00B94D6E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Identifying any </w:t>
      </w:r>
      <w:bookmarkStart w:id="2" w:name="_Hlk55902773"/>
      <w:r w:rsidRPr="00012DC5">
        <w:rPr>
          <w:rFonts w:ascii="Arial" w:hAnsi="Arial" w:cs="Arial"/>
          <w:sz w:val="20"/>
          <w:szCs w:val="20"/>
        </w:rPr>
        <w:t xml:space="preserve">objects </w:t>
      </w:r>
      <w:r w:rsidR="004B1D5F" w:rsidRPr="00012DC5">
        <w:rPr>
          <w:rFonts w:ascii="Arial" w:hAnsi="Arial" w:cs="Arial"/>
          <w:sz w:val="20"/>
          <w:szCs w:val="20"/>
        </w:rPr>
        <w:t>or structures in the drop zone</w:t>
      </w:r>
      <w:bookmarkEnd w:id="2"/>
    </w:p>
    <w:p w14:paraId="1A0F28BE" w14:textId="7AE7316A" w:rsidR="0068398C" w:rsidRPr="00012DC5" w:rsidRDefault="00A4511A" w:rsidP="00B94D6E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>A</w:t>
      </w:r>
      <w:r w:rsidR="006F4FAA" w:rsidRPr="00012DC5">
        <w:rPr>
          <w:rFonts w:ascii="Arial" w:hAnsi="Arial" w:cs="Arial"/>
          <w:sz w:val="20"/>
          <w:szCs w:val="20"/>
        </w:rPr>
        <w:t xml:space="preserve">s a rule of thumb </w:t>
      </w:r>
      <w:r w:rsidRPr="00012DC5">
        <w:rPr>
          <w:rFonts w:ascii="Arial" w:hAnsi="Arial" w:cs="Arial"/>
          <w:sz w:val="20"/>
          <w:szCs w:val="20"/>
        </w:rPr>
        <w:t xml:space="preserve">when the working height is </w:t>
      </w:r>
      <w:r w:rsidR="00BB245D" w:rsidRPr="00012DC5">
        <w:rPr>
          <w:rFonts w:ascii="Arial" w:hAnsi="Arial" w:cs="Arial"/>
          <w:sz w:val="20"/>
          <w:szCs w:val="20"/>
        </w:rPr>
        <w:t xml:space="preserve">below 65 feet the </w:t>
      </w:r>
      <w:r w:rsidR="00474565" w:rsidRPr="00012DC5">
        <w:rPr>
          <w:rFonts w:ascii="Arial" w:hAnsi="Arial" w:cs="Arial"/>
          <w:sz w:val="20"/>
          <w:szCs w:val="20"/>
        </w:rPr>
        <w:t>safety</w:t>
      </w:r>
      <w:r w:rsidR="00BB245D" w:rsidRPr="00012DC5">
        <w:rPr>
          <w:rFonts w:ascii="Arial" w:hAnsi="Arial" w:cs="Arial"/>
          <w:sz w:val="20"/>
          <w:szCs w:val="20"/>
        </w:rPr>
        <w:t xml:space="preserve"> radius </w:t>
      </w:r>
      <w:r w:rsidR="003D3164" w:rsidRPr="00012DC5">
        <w:rPr>
          <w:rFonts w:ascii="Arial" w:hAnsi="Arial" w:cs="Arial"/>
          <w:sz w:val="20"/>
          <w:szCs w:val="20"/>
        </w:rPr>
        <w:t xml:space="preserve">should be one third </w:t>
      </w:r>
      <w:r w:rsidR="005C74E8" w:rsidRPr="00012DC5">
        <w:rPr>
          <w:rFonts w:ascii="Arial" w:hAnsi="Arial" w:cs="Arial"/>
          <w:sz w:val="20"/>
          <w:szCs w:val="20"/>
        </w:rPr>
        <w:t xml:space="preserve">(33%) </w:t>
      </w:r>
      <w:r w:rsidR="003D3164" w:rsidRPr="00012DC5">
        <w:rPr>
          <w:rFonts w:ascii="Arial" w:hAnsi="Arial" w:cs="Arial"/>
          <w:sz w:val="20"/>
          <w:szCs w:val="20"/>
        </w:rPr>
        <w:t>of the working height</w:t>
      </w:r>
      <w:r w:rsidR="00FA0786" w:rsidRPr="00012DC5">
        <w:rPr>
          <w:rFonts w:ascii="Arial" w:hAnsi="Arial" w:cs="Arial"/>
          <w:sz w:val="20"/>
          <w:szCs w:val="20"/>
        </w:rPr>
        <w:t>.</w:t>
      </w:r>
      <w:r w:rsidR="005D73B5" w:rsidRPr="00012DC5">
        <w:rPr>
          <w:rFonts w:ascii="Arial" w:hAnsi="Arial" w:cs="Arial"/>
          <w:sz w:val="20"/>
          <w:szCs w:val="20"/>
        </w:rPr>
        <w:t xml:space="preserve"> For a working height of 65 feet or more the </w:t>
      </w:r>
      <w:r w:rsidR="00474565" w:rsidRPr="00012DC5">
        <w:rPr>
          <w:rFonts w:ascii="Arial" w:hAnsi="Arial" w:cs="Arial"/>
          <w:sz w:val="20"/>
          <w:szCs w:val="20"/>
        </w:rPr>
        <w:t>safety</w:t>
      </w:r>
      <w:r w:rsidR="005D73B5" w:rsidRPr="00012DC5">
        <w:rPr>
          <w:rFonts w:ascii="Arial" w:hAnsi="Arial" w:cs="Arial"/>
          <w:sz w:val="20"/>
          <w:szCs w:val="20"/>
        </w:rPr>
        <w:t xml:space="preserve"> radius </w:t>
      </w:r>
      <w:r w:rsidR="009D6DF9" w:rsidRPr="00012DC5">
        <w:rPr>
          <w:rFonts w:ascii="Arial" w:hAnsi="Arial" w:cs="Arial"/>
          <w:sz w:val="20"/>
          <w:szCs w:val="20"/>
        </w:rPr>
        <w:t xml:space="preserve">should be approximately one quarter of the working height where </w:t>
      </w:r>
      <w:r w:rsidR="00266B73" w:rsidRPr="00012DC5">
        <w:rPr>
          <w:rFonts w:ascii="Arial" w:hAnsi="Arial" w:cs="Arial"/>
          <w:sz w:val="20"/>
          <w:szCs w:val="20"/>
        </w:rPr>
        <w:t xml:space="preserve">practicable. </w:t>
      </w:r>
    </w:p>
    <w:p w14:paraId="7A83FDD1" w14:textId="738B370C" w:rsidR="009F7C50" w:rsidRPr="00012DC5" w:rsidRDefault="0068398C" w:rsidP="00B94D6E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Mark the </w:t>
      </w:r>
      <w:r w:rsidR="00BC41ED" w:rsidRPr="00012DC5">
        <w:rPr>
          <w:rFonts w:ascii="Arial" w:hAnsi="Arial" w:cs="Arial"/>
          <w:sz w:val="20"/>
          <w:szCs w:val="20"/>
        </w:rPr>
        <w:t xml:space="preserve">safety radius </w:t>
      </w:r>
      <w:r w:rsidRPr="00012DC5">
        <w:rPr>
          <w:rFonts w:ascii="Arial" w:hAnsi="Arial" w:cs="Arial"/>
          <w:sz w:val="20"/>
          <w:szCs w:val="20"/>
        </w:rPr>
        <w:t xml:space="preserve">perimeter with safety cones, </w:t>
      </w:r>
      <w:r w:rsidR="009F7C50" w:rsidRPr="00012DC5">
        <w:rPr>
          <w:rFonts w:ascii="Arial" w:hAnsi="Arial" w:cs="Arial"/>
          <w:sz w:val="20"/>
          <w:szCs w:val="20"/>
        </w:rPr>
        <w:t>temporary marking flags, ribbon, etc.</w:t>
      </w:r>
      <w:r w:rsidR="00AD26AD" w:rsidRPr="00012DC5">
        <w:rPr>
          <w:rFonts w:ascii="Arial" w:hAnsi="Arial" w:cs="Arial"/>
          <w:sz w:val="20"/>
          <w:szCs w:val="20"/>
        </w:rPr>
        <w:t xml:space="preserve"> </w:t>
      </w:r>
    </w:p>
    <w:p w14:paraId="7F54ABAD" w14:textId="5BBCAD90" w:rsidR="002162C8" w:rsidRPr="00012DC5" w:rsidRDefault="00BB7B9A" w:rsidP="00B94D6E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>New perimeters should be defined reviewed and communicated to all workers involved in or affected by the work w</w:t>
      </w:r>
      <w:r w:rsidR="009F7C50" w:rsidRPr="00012DC5">
        <w:rPr>
          <w:rFonts w:ascii="Arial" w:hAnsi="Arial" w:cs="Arial"/>
          <w:sz w:val="20"/>
          <w:szCs w:val="20"/>
        </w:rPr>
        <w:t xml:space="preserve">hen the size and shape of the </w:t>
      </w:r>
      <w:r w:rsidR="006C3EF4" w:rsidRPr="00012DC5">
        <w:rPr>
          <w:rFonts w:ascii="Arial" w:hAnsi="Arial" w:cs="Arial"/>
          <w:sz w:val="20"/>
          <w:szCs w:val="20"/>
        </w:rPr>
        <w:t xml:space="preserve">safety radius </w:t>
      </w:r>
      <w:r w:rsidRPr="00012DC5">
        <w:rPr>
          <w:rFonts w:ascii="Arial" w:hAnsi="Arial" w:cs="Arial"/>
          <w:sz w:val="20"/>
          <w:szCs w:val="20"/>
        </w:rPr>
        <w:t>is</w:t>
      </w:r>
      <w:r w:rsidR="002B3EC0" w:rsidRPr="00012DC5">
        <w:rPr>
          <w:rFonts w:ascii="Arial" w:hAnsi="Arial" w:cs="Arial"/>
          <w:sz w:val="20"/>
          <w:szCs w:val="20"/>
        </w:rPr>
        <w:t xml:space="preserve"> adjusted in response to a change in the risk level</w:t>
      </w:r>
      <w:r w:rsidR="00DB0DA4" w:rsidRPr="00012DC5">
        <w:rPr>
          <w:rFonts w:ascii="Arial" w:hAnsi="Arial" w:cs="Arial"/>
          <w:sz w:val="20"/>
          <w:szCs w:val="20"/>
        </w:rPr>
        <w:t xml:space="preserve">. </w:t>
      </w:r>
      <w:r w:rsidR="0068398C" w:rsidRPr="00012DC5">
        <w:rPr>
          <w:rFonts w:ascii="Arial" w:hAnsi="Arial" w:cs="Arial"/>
          <w:sz w:val="20"/>
          <w:szCs w:val="20"/>
        </w:rPr>
        <w:t xml:space="preserve"> </w:t>
      </w:r>
    </w:p>
    <w:p w14:paraId="73051DFE" w14:textId="2BCE771E" w:rsidR="002162C8" w:rsidRPr="00012DC5" w:rsidRDefault="00FD6BC0" w:rsidP="000960E5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Once established the following practices </w:t>
      </w:r>
      <w:r w:rsidR="002A49CB" w:rsidRPr="00012DC5">
        <w:rPr>
          <w:rFonts w:ascii="Arial" w:hAnsi="Arial" w:cs="Arial"/>
          <w:sz w:val="20"/>
          <w:szCs w:val="20"/>
        </w:rPr>
        <w:t xml:space="preserve">should be used to </w:t>
      </w:r>
      <w:r w:rsidR="006059F0" w:rsidRPr="00012DC5">
        <w:rPr>
          <w:rFonts w:ascii="Arial" w:hAnsi="Arial" w:cs="Arial"/>
          <w:sz w:val="20"/>
          <w:szCs w:val="20"/>
        </w:rPr>
        <w:t>maintain the effectiveness of the</w:t>
      </w:r>
      <w:r w:rsidR="009B5E5E" w:rsidRPr="00012DC5">
        <w:rPr>
          <w:rFonts w:ascii="Arial" w:hAnsi="Arial" w:cs="Arial"/>
          <w:sz w:val="20"/>
          <w:szCs w:val="20"/>
        </w:rPr>
        <w:t xml:space="preserve"> </w:t>
      </w:r>
      <w:r w:rsidR="008B24DF" w:rsidRPr="00012DC5">
        <w:rPr>
          <w:rFonts w:ascii="Arial" w:hAnsi="Arial" w:cs="Arial"/>
          <w:sz w:val="20"/>
          <w:szCs w:val="20"/>
        </w:rPr>
        <w:t>drop zone</w:t>
      </w:r>
      <w:r w:rsidR="009B5E5E" w:rsidRPr="00012DC5">
        <w:rPr>
          <w:rFonts w:ascii="Arial" w:hAnsi="Arial" w:cs="Arial"/>
          <w:sz w:val="20"/>
          <w:szCs w:val="20"/>
        </w:rPr>
        <w:t xml:space="preserve"> requirements</w:t>
      </w:r>
      <w:r w:rsidR="00CF347E" w:rsidRPr="00012DC5">
        <w:rPr>
          <w:rFonts w:ascii="Arial" w:hAnsi="Arial" w:cs="Arial"/>
          <w:sz w:val="20"/>
          <w:szCs w:val="20"/>
        </w:rPr>
        <w:t>:</w:t>
      </w:r>
    </w:p>
    <w:p w14:paraId="0B3B6517" w14:textId="62C845C1" w:rsidR="00CF347E" w:rsidRPr="00012DC5" w:rsidRDefault="00CF347E" w:rsidP="00CF347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Keep the </w:t>
      </w:r>
      <w:r w:rsidR="008B24DF" w:rsidRPr="00012DC5">
        <w:rPr>
          <w:rFonts w:ascii="Arial" w:hAnsi="Arial" w:cs="Arial"/>
          <w:sz w:val="20"/>
          <w:szCs w:val="20"/>
        </w:rPr>
        <w:t>drop</w:t>
      </w:r>
      <w:r w:rsidRPr="00012DC5">
        <w:rPr>
          <w:rFonts w:ascii="Arial" w:hAnsi="Arial" w:cs="Arial"/>
          <w:sz w:val="20"/>
          <w:szCs w:val="20"/>
        </w:rPr>
        <w:t xml:space="preserve"> zone clear of </w:t>
      </w:r>
      <w:r w:rsidR="00C43FC6" w:rsidRPr="00012DC5">
        <w:rPr>
          <w:rFonts w:ascii="Arial" w:hAnsi="Arial" w:cs="Arial"/>
          <w:sz w:val="20"/>
          <w:szCs w:val="20"/>
        </w:rPr>
        <w:t xml:space="preserve">workers while work is occurring overhead and </w:t>
      </w:r>
      <w:r w:rsidR="00B54F5F" w:rsidRPr="00012DC5">
        <w:rPr>
          <w:rFonts w:ascii="Arial" w:hAnsi="Arial" w:cs="Arial"/>
          <w:sz w:val="20"/>
          <w:szCs w:val="20"/>
        </w:rPr>
        <w:t>while loads are suspended.</w:t>
      </w:r>
    </w:p>
    <w:p w14:paraId="040DACBB" w14:textId="2EF0277E" w:rsidR="00923973" w:rsidRDefault="00CD70CD" w:rsidP="0032615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Stop </w:t>
      </w:r>
      <w:r w:rsidR="002C3E0E" w:rsidRPr="00012DC5">
        <w:rPr>
          <w:rFonts w:ascii="Arial" w:hAnsi="Arial" w:cs="Arial"/>
          <w:sz w:val="20"/>
          <w:szCs w:val="20"/>
        </w:rPr>
        <w:t xml:space="preserve">all </w:t>
      </w:r>
      <w:r w:rsidRPr="00012DC5">
        <w:rPr>
          <w:rFonts w:ascii="Arial" w:hAnsi="Arial" w:cs="Arial"/>
          <w:sz w:val="20"/>
          <w:szCs w:val="20"/>
        </w:rPr>
        <w:t>overhead activities</w:t>
      </w:r>
      <w:r w:rsidR="008B7484" w:rsidRPr="00012DC5">
        <w:rPr>
          <w:rFonts w:ascii="Arial" w:hAnsi="Arial" w:cs="Arial"/>
          <w:sz w:val="20"/>
          <w:szCs w:val="20"/>
        </w:rPr>
        <w:t xml:space="preserve"> </w:t>
      </w:r>
      <w:r w:rsidR="00923973" w:rsidRPr="00012DC5">
        <w:rPr>
          <w:rFonts w:ascii="Arial" w:hAnsi="Arial" w:cs="Arial"/>
          <w:sz w:val="20"/>
          <w:szCs w:val="20"/>
        </w:rPr>
        <w:t xml:space="preserve">should any employee(s) need to enter the </w:t>
      </w:r>
      <w:r w:rsidR="008035D5" w:rsidRPr="00012DC5">
        <w:rPr>
          <w:rFonts w:ascii="Arial" w:hAnsi="Arial" w:cs="Arial"/>
          <w:sz w:val="20"/>
          <w:szCs w:val="20"/>
        </w:rPr>
        <w:t>drop</w:t>
      </w:r>
      <w:r w:rsidR="00923973" w:rsidRPr="00012DC5">
        <w:rPr>
          <w:rFonts w:ascii="Arial" w:hAnsi="Arial" w:cs="Arial"/>
          <w:sz w:val="20"/>
          <w:szCs w:val="20"/>
        </w:rPr>
        <w:t xml:space="preserve"> zone.</w:t>
      </w:r>
    </w:p>
    <w:p w14:paraId="4E27CF3C" w14:textId="77777777" w:rsidR="00012DC5" w:rsidRPr="00012DC5" w:rsidRDefault="00012DC5" w:rsidP="008342C9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405EED30" w14:textId="459693F4" w:rsidR="001839ED" w:rsidRPr="00012DC5" w:rsidRDefault="003C4BBF" w:rsidP="001357EB">
      <w:pPr>
        <w:tabs>
          <w:tab w:val="right" w:pos="10800"/>
        </w:tabs>
        <w:spacing w:after="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8141" wp14:editId="54585789">
                <wp:simplePos x="0" y="0"/>
                <wp:positionH relativeFrom="column">
                  <wp:posOffset>10973</wp:posOffset>
                </wp:positionH>
                <wp:positionV relativeFrom="paragraph">
                  <wp:posOffset>92812</wp:posOffset>
                </wp:positionV>
                <wp:extent cx="6927494" cy="21945"/>
                <wp:effectExtent l="19050" t="19050" r="2603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494" cy="219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C48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7.3pt" to="546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CD70CD" w:rsidRPr="00012DC5">
        <w:rPr>
          <w:rFonts w:ascii="Arial" w:hAnsi="Arial" w:cs="Arial"/>
          <w:sz w:val="20"/>
          <w:szCs w:val="20"/>
        </w:rPr>
        <w:t xml:space="preserve"> </w:t>
      </w:r>
      <w:r w:rsidR="001357EB" w:rsidRPr="00012DC5">
        <w:rPr>
          <w:rFonts w:ascii="Arial" w:hAnsi="Arial" w:cs="Arial"/>
          <w:sz w:val="20"/>
          <w:szCs w:val="20"/>
        </w:rPr>
        <w:tab/>
      </w:r>
    </w:p>
    <w:p w14:paraId="37E8355B" w14:textId="77777777" w:rsidR="001357EB" w:rsidRPr="00012DC5" w:rsidRDefault="003D3164" w:rsidP="001357EB">
      <w:pPr>
        <w:spacing w:after="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</w:rPr>
        <w:t xml:space="preserve"> </w:t>
      </w:r>
    </w:p>
    <w:p w14:paraId="6E0C7C85" w14:textId="405F35BE" w:rsidR="006C2D8E" w:rsidRPr="00012DC5" w:rsidRDefault="006C2D8E" w:rsidP="00393CDE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 xml:space="preserve">Project: </w:t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="00464DE4" w:rsidRPr="00012DC5">
        <w:rPr>
          <w:rFonts w:ascii="Arial" w:hAnsi="Arial" w:cs="Arial"/>
          <w:sz w:val="20"/>
          <w:szCs w:val="20"/>
        </w:rPr>
        <w:t xml:space="preserve">    Location: </w:t>
      </w:r>
      <w:r w:rsidR="00464DE4" w:rsidRPr="00012DC5">
        <w:rPr>
          <w:rFonts w:ascii="Arial" w:hAnsi="Arial" w:cs="Arial"/>
          <w:sz w:val="20"/>
          <w:szCs w:val="20"/>
          <w:u w:val="single"/>
        </w:rPr>
        <w:tab/>
      </w:r>
      <w:r w:rsidR="00464DE4" w:rsidRPr="00012DC5">
        <w:rPr>
          <w:rFonts w:ascii="Arial" w:hAnsi="Arial" w:cs="Arial"/>
          <w:sz w:val="20"/>
          <w:szCs w:val="20"/>
          <w:u w:val="single"/>
        </w:rPr>
        <w:tab/>
      </w:r>
      <w:r w:rsidR="00464DE4" w:rsidRPr="00012DC5">
        <w:rPr>
          <w:rFonts w:ascii="Arial" w:hAnsi="Arial" w:cs="Arial"/>
          <w:sz w:val="20"/>
          <w:szCs w:val="20"/>
          <w:u w:val="single"/>
        </w:rPr>
        <w:tab/>
      </w:r>
      <w:r w:rsidR="00464DE4" w:rsidRPr="00012DC5">
        <w:rPr>
          <w:rFonts w:ascii="Arial" w:hAnsi="Arial" w:cs="Arial"/>
          <w:sz w:val="20"/>
          <w:szCs w:val="20"/>
          <w:u w:val="single"/>
        </w:rPr>
        <w:tab/>
      </w:r>
      <w:r w:rsidR="00464DE4" w:rsidRPr="00012DC5">
        <w:rPr>
          <w:rFonts w:ascii="Arial" w:hAnsi="Arial" w:cs="Arial"/>
          <w:sz w:val="20"/>
          <w:szCs w:val="20"/>
          <w:u w:val="single"/>
        </w:rPr>
        <w:tab/>
      </w:r>
      <w:r w:rsidR="00464DE4" w:rsidRPr="00012DC5">
        <w:rPr>
          <w:rFonts w:ascii="Arial" w:hAnsi="Arial" w:cs="Arial"/>
          <w:sz w:val="20"/>
          <w:szCs w:val="20"/>
          <w:u w:val="single"/>
        </w:rPr>
        <w:tab/>
      </w:r>
    </w:p>
    <w:p w14:paraId="0CFED0B3" w14:textId="0C758AAA" w:rsidR="004B1D5F" w:rsidRPr="00012DC5" w:rsidRDefault="00BA5096" w:rsidP="00393CDE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>Work aloft</w:t>
      </w:r>
      <w:r w:rsidR="00612BB0" w:rsidRPr="00012DC5">
        <w:rPr>
          <w:rFonts w:ascii="Arial" w:hAnsi="Arial" w:cs="Arial"/>
          <w:sz w:val="20"/>
          <w:szCs w:val="20"/>
        </w:rPr>
        <w:t xml:space="preserve"> operation / </w:t>
      </w:r>
      <w:r w:rsidR="009666A9" w:rsidRPr="00012DC5">
        <w:rPr>
          <w:rFonts w:ascii="Arial" w:hAnsi="Arial" w:cs="Arial"/>
          <w:sz w:val="20"/>
          <w:szCs w:val="20"/>
        </w:rPr>
        <w:t>load</w:t>
      </w:r>
      <w:r w:rsidR="006770B4" w:rsidRPr="00012DC5">
        <w:rPr>
          <w:rFonts w:ascii="Arial" w:hAnsi="Arial" w:cs="Arial"/>
          <w:sz w:val="20"/>
          <w:szCs w:val="20"/>
        </w:rPr>
        <w:t xml:space="preserve"> being transported</w:t>
      </w:r>
      <w:r w:rsidR="001F35A0" w:rsidRPr="00012DC5">
        <w:rPr>
          <w:rFonts w:ascii="Arial" w:hAnsi="Arial" w:cs="Arial"/>
          <w:sz w:val="20"/>
          <w:szCs w:val="20"/>
        </w:rPr>
        <w:t>:</w:t>
      </w:r>
      <w:r w:rsidR="006770B4" w:rsidRPr="00012DC5">
        <w:rPr>
          <w:rFonts w:ascii="Arial" w:hAnsi="Arial" w:cs="Arial"/>
          <w:sz w:val="20"/>
          <w:szCs w:val="20"/>
        </w:rPr>
        <w:t xml:space="preserve"> </w:t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="00A7480C"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</w:p>
    <w:p w14:paraId="00FD5335" w14:textId="4813CB73" w:rsidR="004412CD" w:rsidRPr="00012DC5" w:rsidRDefault="004412CD" w:rsidP="00393CDE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 xml:space="preserve">Maximum working height: </w:t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</w:p>
    <w:p w14:paraId="5EB77FA2" w14:textId="4E8209CD" w:rsidR="00497A37" w:rsidRPr="00012DC5" w:rsidRDefault="00C05406" w:rsidP="00393CDE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>Radius and shape</w:t>
      </w:r>
      <w:r w:rsidR="00497A37" w:rsidRPr="00012DC5">
        <w:rPr>
          <w:rFonts w:ascii="Arial" w:hAnsi="Arial" w:cs="Arial"/>
          <w:sz w:val="20"/>
          <w:szCs w:val="20"/>
        </w:rPr>
        <w:t xml:space="preserve"> of the drop cone perimeter</w:t>
      </w:r>
      <w:r w:rsidR="00B87D79" w:rsidRPr="00012DC5">
        <w:rPr>
          <w:rFonts w:ascii="Arial" w:hAnsi="Arial" w:cs="Arial"/>
          <w:sz w:val="20"/>
          <w:szCs w:val="20"/>
        </w:rPr>
        <w:t xml:space="preserve">: </w:t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B87D79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</w:p>
    <w:p w14:paraId="0234375D" w14:textId="49309B31" w:rsidR="00955B5C" w:rsidRPr="00012DC5" w:rsidRDefault="00955B5C" w:rsidP="00955B5C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 xml:space="preserve">Site / geographic restrictions: </w:t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="008300E3" w:rsidRPr="00012DC5">
        <w:rPr>
          <w:rFonts w:ascii="Arial" w:hAnsi="Arial" w:cs="Arial"/>
          <w:sz w:val="20"/>
          <w:szCs w:val="20"/>
          <w:u w:val="single"/>
        </w:rPr>
        <w:tab/>
      </w:r>
      <w:r w:rsidR="008300E3" w:rsidRPr="00012DC5">
        <w:rPr>
          <w:rFonts w:ascii="Arial" w:hAnsi="Arial" w:cs="Arial"/>
          <w:sz w:val="20"/>
          <w:szCs w:val="20"/>
          <w:u w:val="single"/>
        </w:rPr>
        <w:tab/>
      </w:r>
      <w:r w:rsidR="008300E3" w:rsidRPr="00012DC5">
        <w:rPr>
          <w:rFonts w:ascii="Arial" w:hAnsi="Arial" w:cs="Arial"/>
          <w:sz w:val="20"/>
          <w:szCs w:val="20"/>
          <w:u w:val="single"/>
        </w:rPr>
        <w:tab/>
      </w:r>
      <w:r w:rsidR="008300E3" w:rsidRPr="00012DC5">
        <w:rPr>
          <w:rFonts w:ascii="Arial" w:hAnsi="Arial" w:cs="Arial"/>
          <w:sz w:val="20"/>
          <w:szCs w:val="20"/>
          <w:u w:val="single"/>
        </w:rPr>
        <w:tab/>
      </w:r>
    </w:p>
    <w:p w14:paraId="686055FE" w14:textId="501B59E9" w:rsidR="00955B5C" w:rsidRPr="00012DC5" w:rsidRDefault="00955B5C" w:rsidP="00352EFF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="00842DDE" w:rsidRPr="00012DC5">
        <w:rPr>
          <w:rFonts w:ascii="Arial" w:hAnsi="Arial" w:cs="Arial"/>
          <w:sz w:val="20"/>
          <w:szCs w:val="20"/>
          <w:u w:val="single"/>
        </w:rPr>
        <w:tab/>
      </w:r>
    </w:p>
    <w:p w14:paraId="445523E6" w14:textId="408856F6" w:rsidR="00842DDE" w:rsidRPr="00012DC5" w:rsidRDefault="00842DDE" w:rsidP="00842DDE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>Objects or structures in the fall</w:t>
      </w:r>
      <w:r w:rsidR="00F13E4D" w:rsidRPr="00012DC5">
        <w:rPr>
          <w:rFonts w:ascii="Arial" w:hAnsi="Arial" w:cs="Arial"/>
          <w:sz w:val="20"/>
          <w:szCs w:val="20"/>
        </w:rPr>
        <w:t xml:space="preserve"> </w:t>
      </w:r>
      <w:r w:rsidRPr="00012DC5">
        <w:rPr>
          <w:rFonts w:ascii="Arial" w:hAnsi="Arial" w:cs="Arial"/>
          <w:sz w:val="20"/>
          <w:szCs w:val="20"/>
        </w:rPr>
        <w:t>/</w:t>
      </w:r>
      <w:r w:rsidR="00F13E4D" w:rsidRPr="00012DC5">
        <w:rPr>
          <w:rFonts w:ascii="Arial" w:hAnsi="Arial" w:cs="Arial"/>
          <w:sz w:val="20"/>
          <w:szCs w:val="20"/>
        </w:rPr>
        <w:t xml:space="preserve"> </w:t>
      </w:r>
      <w:r w:rsidRPr="00012DC5">
        <w:rPr>
          <w:rFonts w:ascii="Arial" w:hAnsi="Arial" w:cs="Arial"/>
          <w:sz w:val="20"/>
          <w:szCs w:val="20"/>
        </w:rPr>
        <w:t>drop zone</w:t>
      </w:r>
      <w:r w:rsidR="00F13E4D" w:rsidRPr="00012DC5">
        <w:rPr>
          <w:rFonts w:ascii="Arial" w:hAnsi="Arial" w:cs="Arial"/>
          <w:sz w:val="20"/>
          <w:szCs w:val="20"/>
        </w:rPr>
        <w:t xml:space="preserve">: </w:t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  <w:r w:rsidR="00F13E4D" w:rsidRPr="00012DC5">
        <w:rPr>
          <w:rFonts w:ascii="Arial" w:hAnsi="Arial" w:cs="Arial"/>
          <w:sz w:val="20"/>
          <w:szCs w:val="20"/>
          <w:u w:val="single"/>
        </w:rPr>
        <w:tab/>
      </w:r>
    </w:p>
    <w:p w14:paraId="497CFC19" w14:textId="52958E54" w:rsidR="00F13E4D" w:rsidRPr="00012DC5" w:rsidRDefault="00F13E4D" w:rsidP="00352EFF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</w:p>
    <w:p w14:paraId="77980F35" w14:textId="7A1E01CE" w:rsidR="00B62729" w:rsidRPr="00012DC5" w:rsidRDefault="00E66DFC" w:rsidP="00352EFF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 xml:space="preserve">Perimeter markers: </w:t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  <w:r w:rsidR="00B62729" w:rsidRPr="00012DC5">
        <w:rPr>
          <w:rFonts w:ascii="Arial" w:hAnsi="Arial" w:cs="Arial"/>
          <w:sz w:val="20"/>
          <w:szCs w:val="20"/>
          <w:u w:val="single"/>
        </w:rPr>
        <w:tab/>
      </w:r>
    </w:p>
    <w:p w14:paraId="19B300EB" w14:textId="77777777" w:rsidR="00C62B63" w:rsidRPr="00012DC5" w:rsidRDefault="00C62B63" w:rsidP="00497A37">
      <w:pPr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 xml:space="preserve">Operation personnel: </w:t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</w:p>
    <w:p w14:paraId="26C08081" w14:textId="77777777" w:rsidR="00EA16F8" w:rsidRPr="00012DC5" w:rsidRDefault="00C62B63" w:rsidP="00352EFF">
      <w:pPr>
        <w:spacing w:after="240"/>
        <w:rPr>
          <w:rFonts w:ascii="Arial" w:hAnsi="Arial" w:cs="Arial"/>
          <w:sz w:val="20"/>
          <w:szCs w:val="20"/>
        </w:rPr>
      </w:pP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  <w:r w:rsidRPr="00012DC5">
        <w:rPr>
          <w:rFonts w:ascii="Arial" w:hAnsi="Arial" w:cs="Arial"/>
          <w:sz w:val="20"/>
          <w:szCs w:val="20"/>
          <w:u w:val="single"/>
        </w:rPr>
        <w:tab/>
      </w:r>
    </w:p>
    <w:p w14:paraId="6C38246F" w14:textId="37C57BF1" w:rsidR="00910824" w:rsidRPr="00012DC5" w:rsidRDefault="00EA16F8" w:rsidP="00497A37">
      <w:pPr>
        <w:rPr>
          <w:rFonts w:ascii="Arial" w:hAnsi="Arial" w:cs="Arial"/>
          <w:sz w:val="20"/>
          <w:szCs w:val="20"/>
          <w:u w:val="single"/>
        </w:rPr>
      </w:pPr>
      <w:r w:rsidRPr="00012DC5">
        <w:rPr>
          <w:rFonts w:ascii="Arial" w:hAnsi="Arial" w:cs="Arial"/>
          <w:sz w:val="20"/>
          <w:szCs w:val="20"/>
        </w:rPr>
        <w:t>Supervisor:</w:t>
      </w:r>
      <w:r w:rsidR="00C62B63" w:rsidRPr="00012DC5">
        <w:rPr>
          <w:rFonts w:ascii="Arial" w:hAnsi="Arial" w:cs="Arial"/>
          <w:sz w:val="20"/>
          <w:szCs w:val="20"/>
        </w:rPr>
        <w:t xml:space="preserve"> </w:t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</w:rPr>
        <w:t xml:space="preserve">     Date: </w:t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  <w:r w:rsidR="00B071DD" w:rsidRPr="00012DC5">
        <w:rPr>
          <w:rFonts w:ascii="Arial" w:hAnsi="Arial" w:cs="Arial"/>
          <w:sz w:val="20"/>
          <w:szCs w:val="20"/>
          <w:u w:val="single"/>
        </w:rPr>
        <w:tab/>
      </w:r>
    </w:p>
    <w:sectPr w:rsidR="00910824" w:rsidRPr="00012DC5" w:rsidSect="00012DC5">
      <w:pgSz w:w="12240" w:h="15840"/>
      <w:pgMar w:top="54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2181"/>
    <w:multiLevelType w:val="hybridMultilevel"/>
    <w:tmpl w:val="15B2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B63A9"/>
    <w:multiLevelType w:val="hybridMultilevel"/>
    <w:tmpl w:val="248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5B5E"/>
    <w:multiLevelType w:val="hybridMultilevel"/>
    <w:tmpl w:val="C276D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7F5C06"/>
    <w:multiLevelType w:val="hybridMultilevel"/>
    <w:tmpl w:val="3D2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952FC"/>
    <w:multiLevelType w:val="hybridMultilevel"/>
    <w:tmpl w:val="B40C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7BCF"/>
    <w:multiLevelType w:val="hybridMultilevel"/>
    <w:tmpl w:val="05504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FA0DD7"/>
    <w:multiLevelType w:val="hybridMultilevel"/>
    <w:tmpl w:val="2162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40E"/>
    <w:multiLevelType w:val="hybridMultilevel"/>
    <w:tmpl w:val="1720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BF"/>
    <w:rsid w:val="000009E4"/>
    <w:rsid w:val="00000C69"/>
    <w:rsid w:val="00012DC5"/>
    <w:rsid w:val="000177B8"/>
    <w:rsid w:val="0003446F"/>
    <w:rsid w:val="00054764"/>
    <w:rsid w:val="0009487E"/>
    <w:rsid w:val="000960E5"/>
    <w:rsid w:val="000A18EC"/>
    <w:rsid w:val="001357EB"/>
    <w:rsid w:val="00155D54"/>
    <w:rsid w:val="00156127"/>
    <w:rsid w:val="001839ED"/>
    <w:rsid w:val="001963B7"/>
    <w:rsid w:val="001A4310"/>
    <w:rsid w:val="001C0262"/>
    <w:rsid w:val="001E557D"/>
    <w:rsid w:val="001F24A3"/>
    <w:rsid w:val="001F35A0"/>
    <w:rsid w:val="00214BFA"/>
    <w:rsid w:val="002162C8"/>
    <w:rsid w:val="00227359"/>
    <w:rsid w:val="0025413D"/>
    <w:rsid w:val="00266B73"/>
    <w:rsid w:val="002A49CB"/>
    <w:rsid w:val="002B3EC0"/>
    <w:rsid w:val="002C3E0E"/>
    <w:rsid w:val="002E1C41"/>
    <w:rsid w:val="0030407C"/>
    <w:rsid w:val="00326159"/>
    <w:rsid w:val="0033562D"/>
    <w:rsid w:val="003430BF"/>
    <w:rsid w:val="00352EFF"/>
    <w:rsid w:val="00393CDE"/>
    <w:rsid w:val="003C0B69"/>
    <w:rsid w:val="003C1223"/>
    <w:rsid w:val="003C4BBF"/>
    <w:rsid w:val="003D3164"/>
    <w:rsid w:val="003D7EB3"/>
    <w:rsid w:val="003F4622"/>
    <w:rsid w:val="003F591E"/>
    <w:rsid w:val="004256C5"/>
    <w:rsid w:val="004412CD"/>
    <w:rsid w:val="00441C71"/>
    <w:rsid w:val="004608E2"/>
    <w:rsid w:val="00464DE4"/>
    <w:rsid w:val="004675BC"/>
    <w:rsid w:val="00474565"/>
    <w:rsid w:val="0047650B"/>
    <w:rsid w:val="00481463"/>
    <w:rsid w:val="00497A37"/>
    <w:rsid w:val="004B1D5F"/>
    <w:rsid w:val="00511001"/>
    <w:rsid w:val="0051100F"/>
    <w:rsid w:val="00513504"/>
    <w:rsid w:val="00516DD2"/>
    <w:rsid w:val="00577ED7"/>
    <w:rsid w:val="005C74E8"/>
    <w:rsid w:val="005D73B5"/>
    <w:rsid w:val="006059F0"/>
    <w:rsid w:val="00612398"/>
    <w:rsid w:val="00612BB0"/>
    <w:rsid w:val="0063155B"/>
    <w:rsid w:val="006770B4"/>
    <w:rsid w:val="0068398C"/>
    <w:rsid w:val="006C2D8E"/>
    <w:rsid w:val="006C3EF4"/>
    <w:rsid w:val="006E3963"/>
    <w:rsid w:val="006F4FAA"/>
    <w:rsid w:val="00723780"/>
    <w:rsid w:val="00726E27"/>
    <w:rsid w:val="00747ED3"/>
    <w:rsid w:val="00763F01"/>
    <w:rsid w:val="00765340"/>
    <w:rsid w:val="007E4F8B"/>
    <w:rsid w:val="008035D5"/>
    <w:rsid w:val="008300E3"/>
    <w:rsid w:val="008342C9"/>
    <w:rsid w:val="0084015E"/>
    <w:rsid w:val="00842DDE"/>
    <w:rsid w:val="008609AF"/>
    <w:rsid w:val="00896667"/>
    <w:rsid w:val="008A1559"/>
    <w:rsid w:val="008B24DF"/>
    <w:rsid w:val="008B7484"/>
    <w:rsid w:val="00910824"/>
    <w:rsid w:val="00923973"/>
    <w:rsid w:val="00955B5C"/>
    <w:rsid w:val="009641B1"/>
    <w:rsid w:val="009666A9"/>
    <w:rsid w:val="009B5E5E"/>
    <w:rsid w:val="009C6054"/>
    <w:rsid w:val="009D6DF9"/>
    <w:rsid w:val="009F7C50"/>
    <w:rsid w:val="00A16140"/>
    <w:rsid w:val="00A4511A"/>
    <w:rsid w:val="00A7480C"/>
    <w:rsid w:val="00AD26AD"/>
    <w:rsid w:val="00AE00C7"/>
    <w:rsid w:val="00B05FCA"/>
    <w:rsid w:val="00B071DD"/>
    <w:rsid w:val="00B20A6C"/>
    <w:rsid w:val="00B5379A"/>
    <w:rsid w:val="00B54F5F"/>
    <w:rsid w:val="00B62729"/>
    <w:rsid w:val="00B744B7"/>
    <w:rsid w:val="00B87D79"/>
    <w:rsid w:val="00B94D6E"/>
    <w:rsid w:val="00BA5096"/>
    <w:rsid w:val="00BB245D"/>
    <w:rsid w:val="00BB7B9A"/>
    <w:rsid w:val="00BC41ED"/>
    <w:rsid w:val="00C05406"/>
    <w:rsid w:val="00C43FC6"/>
    <w:rsid w:val="00C44DB0"/>
    <w:rsid w:val="00C62B63"/>
    <w:rsid w:val="00C849BF"/>
    <w:rsid w:val="00CD70CD"/>
    <w:rsid w:val="00CD7D81"/>
    <w:rsid w:val="00CE5B96"/>
    <w:rsid w:val="00CF347E"/>
    <w:rsid w:val="00CF7997"/>
    <w:rsid w:val="00D10FF2"/>
    <w:rsid w:val="00D37634"/>
    <w:rsid w:val="00D85BA4"/>
    <w:rsid w:val="00D97FEA"/>
    <w:rsid w:val="00DA3D4A"/>
    <w:rsid w:val="00DB0DA4"/>
    <w:rsid w:val="00DD2A07"/>
    <w:rsid w:val="00DF5B6B"/>
    <w:rsid w:val="00E26C2A"/>
    <w:rsid w:val="00E36451"/>
    <w:rsid w:val="00E66DFC"/>
    <w:rsid w:val="00E73460"/>
    <w:rsid w:val="00E917BD"/>
    <w:rsid w:val="00EA16F8"/>
    <w:rsid w:val="00EC36E1"/>
    <w:rsid w:val="00F00BC3"/>
    <w:rsid w:val="00F10DA3"/>
    <w:rsid w:val="00F13E4D"/>
    <w:rsid w:val="00F24C11"/>
    <w:rsid w:val="00F2691D"/>
    <w:rsid w:val="00F748C0"/>
    <w:rsid w:val="00FA0786"/>
    <w:rsid w:val="00FD6BC0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5459"/>
  <w15:chartTrackingRefBased/>
  <w15:docId w15:val="{E70402F5-6E2A-4078-A8AC-FB482F1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D61BCB4975649B338518BA7431B10" ma:contentTypeVersion="10" ma:contentTypeDescription="Create a new document." ma:contentTypeScope="" ma:versionID="97c42409d8f946261e578a14d4a65bc7">
  <xsd:schema xmlns:xsd="http://www.w3.org/2001/XMLSchema" xmlns:xs="http://www.w3.org/2001/XMLSchema" xmlns:p="http://schemas.microsoft.com/office/2006/metadata/properties" xmlns:ns3="9fbce81a-7559-4abd-a436-3e322618268a" targetNamespace="http://schemas.microsoft.com/office/2006/metadata/properties" ma:root="true" ma:fieldsID="8ffcf1e2b7cca01b54d362dd22f2b709" ns3:_="">
    <xsd:import namespace="9fbce81a-7559-4abd-a436-3e32261826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e81a-7559-4abd-a436-3e3226182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E6D6C-B06A-4AD4-BB31-8E03BC189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9F559-61B4-4E07-B4B6-668D32FAD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ce81a-7559-4abd-a436-3e3226182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E2553-F329-408A-87EA-206A5242F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Ruiz</dc:creator>
  <cp:keywords/>
  <dc:description/>
  <cp:lastModifiedBy>Leslie Lash</cp:lastModifiedBy>
  <cp:revision>146</cp:revision>
  <dcterms:created xsi:type="dcterms:W3CDTF">2020-09-17T16:39:00Z</dcterms:created>
  <dcterms:modified xsi:type="dcterms:W3CDTF">2021-06-25T17:28:00Z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0x010100B18D61BCB4975649B338518BA7431B10</vt:lpwstr>
  </property>
</Properties>
</file>